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AC619">
      <w:pPr>
        <w:jc w:val="center"/>
        <w:rPr>
          <w:rFonts w:hint="eastAsia" w:ascii="方正小标宋简体" w:eastAsia="方正小标宋简体"/>
          <w:sz w:val="36"/>
          <w:szCs w:val="32"/>
        </w:rPr>
      </w:pPr>
      <w:r>
        <w:rPr>
          <w:rFonts w:hint="eastAsia" w:ascii="方正小标宋简体" w:eastAsia="方正小标宋简体"/>
          <w:sz w:val="36"/>
          <w:szCs w:val="32"/>
        </w:rPr>
        <w:t>山东信息职业技术学院2026年综合评价招生</w:t>
      </w:r>
    </w:p>
    <w:p w14:paraId="2476BEBB">
      <w:pPr>
        <w:jc w:val="center"/>
        <w:rPr>
          <w:rFonts w:hint="eastAsia" w:ascii="方正小标宋简体" w:eastAsia="方正小标宋简体"/>
          <w:sz w:val="36"/>
          <w:szCs w:val="32"/>
        </w:rPr>
      </w:pPr>
      <w:r>
        <w:rPr>
          <w:rFonts w:hint="eastAsia" w:ascii="方正小标宋简体" w:eastAsia="方正小标宋简体"/>
          <w:sz w:val="36"/>
          <w:szCs w:val="32"/>
        </w:rPr>
        <w:t>商务管理专业面试大纲</w:t>
      </w:r>
    </w:p>
    <w:p w14:paraId="124D29A3">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一、考试内容和要求</w:t>
      </w:r>
    </w:p>
    <w:p w14:paraId="542A9F1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素质测试内容包括综合能力、职业潜质两个方面。重点考察考生是否具备商务管理专业学习所需的核心能力与职业适配性。</w:t>
      </w:r>
    </w:p>
    <w:p w14:paraId="3156356B">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（一）综合能力</w:t>
      </w:r>
    </w:p>
    <w:p w14:paraId="010FEC0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1.思想政治素质：拥护党的领导，坚定政治立场，践行社会主义核心价值观；具备敏锐的政治鉴别力，在大是大非面前保持清醒；遵守党纪国法与道德规范，明辨是非、坚守原则。</w:t>
      </w:r>
    </w:p>
    <w:p w14:paraId="1D445D5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2.服务与沟通能力：语言流畅、口齿清晰，逻辑严谨且表达有条理；能准确理解他人的提问并针对性回应，具备自然亲和的神态与语气，与乘客沟通时能够展现主动服务、耐心回应的意识。</w:t>
      </w:r>
    </w:p>
    <w:p w14:paraId="0205178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3.应变与抗压能力：面对突发情况能够沉着应对，保持稳定心态，不慌乱、不敷衍、不轻易放弃或消极懈怠，具备自我情绪调节能力，提出的解决方案具备可行性与针对性，展现未来工作所需的坚韧素养。</w:t>
      </w:r>
    </w:p>
    <w:p w14:paraId="2BCB507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4.分析与解决问题能力：具备基础的逻辑推理与问题解决能力，能对日常生活中的一些常见现象和问题进行理性分析，较为准确地找到问题核心。可结合过去所学知识、生活经验等提出相对可行的问题解决思路。</w:t>
      </w:r>
    </w:p>
    <w:p w14:paraId="3D708B8B">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（二）职业潜质</w:t>
      </w:r>
    </w:p>
    <w:p w14:paraId="6D7DA21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1.职业道德与素养：以职业道德为核心，遵守诚信、务实、客户至上的商务准则，具备良好的职业操守与责任担当，展现积极乐观、吃苦耐劳、团队协作、责任担当等优秀品质。</w:t>
      </w:r>
    </w:p>
    <w:p w14:paraId="71A1CB7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2.职业认知：对商务管理专业有基本认知，包括对专业的了解程度、兴趣爱好、专业对应的岗位方向等。对日常经济、生活中的新趋势、新工具（如AI工具、线上营销手段、商务办公软件）有简单了解。</w:t>
      </w:r>
    </w:p>
    <w:p w14:paraId="73438A5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3.职业规划：具备清晰、可行的短期与长期职业规划，短期目标贴合在校学习，长期目标契合商务管理行业发展方向。能准确分析自身优势与不足，说明如何通过专业学习弥补短板、适配职业需求。</w:t>
      </w:r>
    </w:p>
    <w:p w14:paraId="42A49F63">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二、考试分值</w:t>
      </w:r>
    </w:p>
    <w:p w14:paraId="5E7FE50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考试总分230分。</w:t>
      </w:r>
    </w:p>
    <w:p w14:paraId="59512897">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三、考试形式</w:t>
      </w:r>
    </w:p>
    <w:p w14:paraId="528792F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0"/>
          <w:szCs w:val="30"/>
        </w:rPr>
      </w:pPr>
      <w:r>
        <w:rPr>
          <w:rFonts w:hint="eastAsia" w:ascii="仿宋_GB2312" w:hAnsi="Calibri" w:eastAsia="仿宋_GB2312" w:cs="Calibri"/>
          <w:color w:val="333333"/>
          <w:kern w:val="0"/>
          <w:sz w:val="32"/>
          <w:szCs w:val="32"/>
          <w:lang w:val="en-US" w:eastAsia="zh-CN"/>
        </w:rPr>
        <w:t>采用线下结构化面试形式，考生在5分钟内，对考题作出全面合理的回答。</w:t>
      </w:r>
    </w:p>
    <w:p w14:paraId="27188789">
      <w:pPr>
        <w:rPr>
          <w:rFonts w:hint="eastAsia" w:ascii="黑体" w:hAnsi="黑体" w:eastAsia="黑体"/>
          <w:sz w:val="24"/>
          <w:szCs w:val="24"/>
        </w:rPr>
      </w:pPr>
      <w:r>
        <w:rPr>
          <w:rFonts w:hint="eastAsia" w:ascii="黑体" w:hAnsi="黑体" w:eastAsia="黑体"/>
          <w:sz w:val="24"/>
          <w:szCs w:val="24"/>
        </w:rPr>
        <w:br w:type="page"/>
      </w:r>
    </w:p>
    <w:p w14:paraId="5C9A5858">
      <w:pPr>
        <w:jc w:val="center"/>
        <w:rPr>
          <w:rFonts w:hint="eastAsia" w:ascii="方正小标宋简体" w:eastAsia="方正小标宋简体"/>
          <w:sz w:val="36"/>
          <w:szCs w:val="32"/>
        </w:rPr>
      </w:pPr>
      <w:r>
        <w:rPr>
          <w:rFonts w:hint="eastAsia" w:ascii="方正小标宋简体" w:eastAsia="方正小标宋简体"/>
          <w:sz w:val="36"/>
          <w:szCs w:val="32"/>
        </w:rPr>
        <w:t>山东信息职业技术学院2026年综合评价招生</w:t>
      </w:r>
    </w:p>
    <w:p w14:paraId="6FB158F5">
      <w:pPr>
        <w:jc w:val="center"/>
        <w:rPr>
          <w:rFonts w:hint="eastAsia" w:ascii="方正小标宋简体" w:eastAsia="方正小标宋简体"/>
          <w:sz w:val="36"/>
          <w:szCs w:val="32"/>
        </w:rPr>
      </w:pPr>
      <w:r>
        <w:rPr>
          <w:rFonts w:hint="eastAsia" w:ascii="方正小标宋简体" w:eastAsia="方正小标宋简体"/>
          <w:sz w:val="36"/>
          <w:szCs w:val="32"/>
          <w:highlight w:val="none"/>
        </w:rPr>
        <w:t>城市轨道交通运营管理</w:t>
      </w:r>
      <w:r>
        <w:rPr>
          <w:rFonts w:hint="eastAsia" w:ascii="方正小标宋简体" w:eastAsia="方正小标宋简体"/>
          <w:sz w:val="36"/>
          <w:szCs w:val="32"/>
        </w:rPr>
        <w:t>专业面试大纲</w:t>
      </w:r>
    </w:p>
    <w:p w14:paraId="79F05E68">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一、考试内容和要求</w:t>
      </w:r>
    </w:p>
    <w:p w14:paraId="76C5645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素质测试内容包括综合能力、职业潜质两个方面。重点考察考生是否具备城市轨道交通运营管理专业学习所需的核心能力与职业适配性。</w:t>
      </w:r>
    </w:p>
    <w:p w14:paraId="08B60A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（一）综合能力</w:t>
      </w:r>
    </w:p>
    <w:p w14:paraId="26C2A2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1.思想政治素质：拥护党的领导，坚定政治立场，践行社会主义核心价值观；具备敏锐的政治鉴别力，在大是大非面前保持清醒；遵守党纪国法与道德规范，明辨是非、坚守原则。</w:t>
      </w:r>
    </w:p>
    <w:p w14:paraId="2816F0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2.安全与责任意识：牢固树立“安全第一”理念，严格遵守安全操作规程；生活学习中主动担当，对自身及他人安全负责；遇突发情况冷静应对，迅速采取有效措施保障安全，展现高度责任意识。</w:t>
      </w:r>
    </w:p>
    <w:p w14:paraId="7323F3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3.服务与沟通能力：语言流畅、口齿清晰，逻辑严谨且表达有条理；能准确理解他人的提问并针对性回应，具备自然亲和的神态与语气，与乘客沟通时能够展现主动服务、耐心回应的意识。</w:t>
      </w:r>
    </w:p>
    <w:p w14:paraId="63D636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4.应变与抗压能力：面对突发情况能够沉着应对，保持稳定心态，不慌乱、不敷衍、不轻易放弃或消极懈怠，具备自我情绪调节能力，提出的解决方案具备可行性与针对性，展现未来工作所需的坚韧素养。</w:t>
      </w:r>
    </w:p>
    <w:p w14:paraId="03F23E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5.良好的人文、科学与数字素养：具备人文关怀精神；拥有基本科学常识，能运用科学思维分析问题；具备信息检索与数据处理能力。</w:t>
      </w:r>
    </w:p>
    <w:p w14:paraId="303E2D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（二）职业潜质</w:t>
      </w:r>
    </w:p>
    <w:p w14:paraId="56ABEE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1.职业认知：考查考生对城市轨道交通运营管理专业的理解，包括对专业的了解程度、兴趣爱好等:考查考生正确分析和解决职场中常见问题的能力。</w:t>
      </w:r>
    </w:p>
    <w:p w14:paraId="6B4D39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2.职业规划：考生具备清晰、可行的短期与长期职业规划，短期目标贴合在校学习，长期目标契合轨道交通行业发展方向。能准确分析自身优势与不足，说明如何通过专业学习弥补短板、适配职业需求。</w:t>
      </w:r>
    </w:p>
    <w:p w14:paraId="406847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3.职业道德与精神：考查考生是否具备对职业伦理的基本认知，能否理解并认同诚信守约、敬业负责、遵规守纪等核心职业准则，展现端正的职业态度与行为操守。</w:t>
      </w:r>
    </w:p>
    <w:p w14:paraId="781BCFD8">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二、考试分值</w:t>
      </w:r>
    </w:p>
    <w:p w14:paraId="75AFCDF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考试总分230分。</w:t>
      </w:r>
    </w:p>
    <w:p w14:paraId="2151E817">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三、考试形式</w:t>
      </w:r>
    </w:p>
    <w:p w14:paraId="7507491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0"/>
          <w:szCs w:val="30"/>
        </w:rPr>
      </w:pPr>
      <w:r>
        <w:rPr>
          <w:rFonts w:hint="eastAsia" w:ascii="仿宋_GB2312" w:hAnsi="Calibri" w:eastAsia="仿宋_GB2312" w:cs="Calibri"/>
          <w:color w:val="333333"/>
          <w:kern w:val="0"/>
          <w:sz w:val="32"/>
          <w:szCs w:val="32"/>
          <w:lang w:val="en-US" w:eastAsia="zh-CN"/>
        </w:rPr>
        <w:t>采用线下结构化面试形式，考生在5分钟内，对考题作出全面合理的回答。</w:t>
      </w:r>
    </w:p>
    <w:p w14:paraId="5BE2A52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eastAsia="仿宋_GB2312"/>
          <w:sz w:val="30"/>
          <w:szCs w:val="30"/>
        </w:rPr>
      </w:pPr>
    </w:p>
    <w:p w14:paraId="1C6DEB96">
      <w:pPr>
        <w:rPr>
          <w:rFonts w:hint="eastAsia" w:ascii="黑体" w:hAnsi="黑体" w:eastAsia="黑体"/>
          <w:sz w:val="24"/>
          <w:szCs w:val="24"/>
        </w:rPr>
      </w:pPr>
      <w:r>
        <w:rPr>
          <w:rFonts w:hint="eastAsia" w:ascii="黑体" w:hAnsi="黑体" w:eastAsia="黑体"/>
          <w:sz w:val="24"/>
          <w:szCs w:val="24"/>
        </w:rPr>
        <w:br w:type="page"/>
      </w:r>
    </w:p>
    <w:p w14:paraId="308F393A">
      <w:pPr>
        <w:jc w:val="center"/>
        <w:rPr>
          <w:rFonts w:hint="eastAsia" w:ascii="方正小标宋简体" w:eastAsia="方正小标宋简体"/>
          <w:sz w:val="36"/>
          <w:szCs w:val="32"/>
        </w:rPr>
      </w:pPr>
      <w:r>
        <w:rPr>
          <w:rFonts w:hint="eastAsia" w:ascii="方正小标宋简体" w:eastAsia="方正小标宋简体"/>
          <w:sz w:val="36"/>
          <w:szCs w:val="32"/>
        </w:rPr>
        <w:t>山东信息职业技术学院2026年综合评价招生</w:t>
      </w:r>
    </w:p>
    <w:p w14:paraId="7841F654">
      <w:pPr>
        <w:jc w:val="center"/>
        <w:rPr>
          <w:rFonts w:hint="eastAsia" w:ascii="方正小标宋简体" w:eastAsia="方正小标宋简体"/>
          <w:sz w:val="36"/>
          <w:szCs w:val="32"/>
        </w:rPr>
      </w:pPr>
      <w:r>
        <w:rPr>
          <w:rFonts w:hint="eastAsia" w:ascii="方正小标宋简体" w:eastAsia="方正小标宋简体"/>
          <w:sz w:val="36"/>
          <w:szCs w:val="32"/>
        </w:rPr>
        <w:t>智能控制技术专业面试大纲</w:t>
      </w:r>
    </w:p>
    <w:p w14:paraId="137C510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b/>
          <w:bCs/>
          <w:sz w:val="32"/>
          <w:szCs w:val="32"/>
        </w:rPr>
      </w:pPr>
      <w:r>
        <w:rPr>
          <w:rFonts w:hint="eastAsia" w:ascii="仿宋_GB2312" w:eastAsia="仿宋_GB2312"/>
          <w:b/>
          <w:bCs/>
          <w:sz w:val="32"/>
          <w:szCs w:val="32"/>
        </w:rPr>
        <w:t>一、考试内容和要求</w:t>
      </w:r>
    </w:p>
    <w:p w14:paraId="44971B8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素质测试内容包括综合能力、职业潜质两个方面。重点考察考生是否具备智能控制技术专业学习所需的核心能力与职业适配性。</w:t>
      </w:r>
    </w:p>
    <w:p w14:paraId="70FE80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（一）综合能力</w:t>
      </w:r>
    </w:p>
    <w:p w14:paraId="349887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1.思想政治素质：拥护党的领导，坚定政治立场，践行社会主义核心价值观；具备敏锐的政治鉴别力，在大是大非面前保持清醒；遵守党纪国法与道德规范，明辨是非、坚守原则。</w:t>
      </w:r>
    </w:p>
    <w:p w14:paraId="06D631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2.安全与责任意识：牢固树立“安全第一”理念，严格遵守安全操作规程；生活学习中主动担当，对自身及他人安全负责；遇突发情况冷静应对，迅速采取有效措</w:t>
      </w:r>
      <w:bookmarkStart w:id="0" w:name="_GoBack"/>
      <w:bookmarkEnd w:id="0"/>
      <w:r>
        <w:rPr>
          <w:rFonts w:hint="eastAsia" w:ascii="仿宋_GB2312" w:eastAsia="仿宋_GB2312"/>
          <w:b w:val="0"/>
          <w:bCs w:val="0"/>
          <w:sz w:val="32"/>
          <w:szCs w:val="32"/>
        </w:rPr>
        <w:t>施保障安全，展现高度责任意识。</w:t>
      </w:r>
    </w:p>
    <w:p w14:paraId="3DEABD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3.良好的人文、科学与数字素养：具备人文关怀精神，尊重多元文化与不同群体；拥有基本科学常识，能运用科学思维分析问题；具备信息检索与数据处理能力。</w:t>
      </w:r>
    </w:p>
    <w:p w14:paraId="693492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4.学习创新意识：考查学生是否具有持续学习、主动探索的意愿，能否关注行业新动态、掌握新方法，并在面对问题时表现出尝试突破、灵活应对的创新思维，展现其可持续成长的发展潜力。</w:t>
      </w:r>
    </w:p>
    <w:p w14:paraId="551263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（二）职业潜质</w:t>
      </w:r>
    </w:p>
    <w:p w14:paraId="0B6E97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1.职业认知：考查对智能控制技术专业的理解，包括对专业的了解程度、兴趣爱好等；考查考生正确分析和解决智能控制领域职场中常见问题的能力。</w:t>
      </w:r>
    </w:p>
    <w:p w14:paraId="7BE39F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2.职业规划：从事智能控制相关行业的职业生涯规划，包括职业目标、职业价值观、职业性格与行业需求的匹配度。</w:t>
      </w:r>
    </w:p>
    <w:p w14:paraId="0586E7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职业道德与素养：考查考生对智能控制行业职业规范、职业道德准则和有关法律法规常识的理解与认知，以及对网络安全风险的防范意识，智能控制系统防护、生产核心数据安全保障和知识产权（专利）保护的意识。</w:t>
      </w:r>
    </w:p>
    <w:p w14:paraId="7C5C31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b w:val="0"/>
          <w:bCs w:val="0"/>
          <w:sz w:val="32"/>
          <w:szCs w:val="32"/>
          <w:lang w:val="en-US" w:eastAsia="zh-CN"/>
        </w:rPr>
      </w:pPr>
      <w:r>
        <w:rPr>
          <w:rFonts w:hint="eastAsia" w:ascii="仿宋_GB2312" w:eastAsia="仿宋_GB2312"/>
          <w:b w:val="0"/>
          <w:bCs w:val="0"/>
          <w:sz w:val="32"/>
          <w:szCs w:val="32"/>
        </w:rPr>
        <w:t>4.职业态度：考查考生职业态度以及能否正确处理学习与工作、专业与职业的关系，对新技术的学习热情和持续学习能力。</w:t>
      </w:r>
    </w:p>
    <w:p w14:paraId="5D41ABC5">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二、考试分值</w:t>
      </w:r>
    </w:p>
    <w:p w14:paraId="163748D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Calibri"/>
          <w:color w:val="333333"/>
          <w:kern w:val="0"/>
          <w:sz w:val="32"/>
          <w:szCs w:val="32"/>
          <w:lang w:val="en-US" w:eastAsia="zh-CN"/>
        </w:rPr>
      </w:pPr>
      <w:r>
        <w:rPr>
          <w:rFonts w:hint="eastAsia" w:ascii="仿宋_GB2312" w:hAnsi="Calibri" w:eastAsia="仿宋_GB2312" w:cs="Calibri"/>
          <w:color w:val="333333"/>
          <w:kern w:val="0"/>
          <w:sz w:val="32"/>
          <w:szCs w:val="32"/>
          <w:lang w:val="en-US" w:eastAsia="zh-CN"/>
        </w:rPr>
        <w:t>考试总分230分。</w:t>
      </w:r>
    </w:p>
    <w:p w14:paraId="2F989F61">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Calibri" w:eastAsia="仿宋_GB2312" w:cs="Calibri"/>
          <w:b/>
          <w:bCs/>
          <w:color w:val="333333"/>
          <w:kern w:val="0"/>
          <w:sz w:val="32"/>
          <w:szCs w:val="32"/>
          <w:lang w:val="en-US" w:eastAsia="zh-CN"/>
        </w:rPr>
      </w:pPr>
      <w:r>
        <w:rPr>
          <w:rFonts w:hint="eastAsia" w:ascii="仿宋_GB2312" w:hAnsi="Calibri" w:eastAsia="仿宋_GB2312" w:cs="Calibri"/>
          <w:b/>
          <w:bCs/>
          <w:color w:val="333333"/>
          <w:kern w:val="0"/>
          <w:sz w:val="32"/>
          <w:szCs w:val="32"/>
          <w:lang w:val="en-US" w:eastAsia="zh-CN"/>
        </w:rPr>
        <w:t>三、考试形式</w:t>
      </w:r>
    </w:p>
    <w:p w14:paraId="7FFC9AF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sz w:val="24"/>
          <w:szCs w:val="24"/>
        </w:rPr>
      </w:pPr>
      <w:r>
        <w:rPr>
          <w:rFonts w:hint="eastAsia" w:ascii="仿宋_GB2312" w:hAnsi="Calibri" w:eastAsia="仿宋_GB2312" w:cs="Calibri"/>
          <w:color w:val="333333"/>
          <w:kern w:val="0"/>
          <w:sz w:val="32"/>
          <w:szCs w:val="32"/>
          <w:lang w:val="en-US" w:eastAsia="zh-CN"/>
        </w:rPr>
        <w:t>采用线下结构化面试形式，考生在5分钟内，对考题作出全面合理的回答。</w:t>
      </w:r>
    </w:p>
    <w:sectPr>
      <w:pgSz w:w="11906" w:h="16838"/>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93881E-A01E-4217-B9F2-D21AB12E9A10}"/>
  </w:font>
  <w:font w:name="Arial">
    <w:panose1 w:val="020B0604020202020204"/>
    <w:charset w:val="01"/>
    <w:family w:val="swiss"/>
    <w:pitch w:val="default"/>
    <w:sig w:usb0="E0002EFF" w:usb1="C000785B" w:usb2="00000009" w:usb3="00000000" w:csb0="400001FF" w:csb1="FFFF0000"/>
    <w:embedRegular r:id="rId2" w:fontKey="{FFAF1977-5D15-41D0-9752-D8F78D54D573}"/>
  </w:font>
  <w:font w:name="黑体">
    <w:panose1 w:val="02010609060101010101"/>
    <w:charset w:val="86"/>
    <w:family w:val="auto"/>
    <w:pitch w:val="default"/>
    <w:sig w:usb0="800002BF" w:usb1="38CF7CFA" w:usb2="00000016" w:usb3="00000000" w:csb0="00040001" w:csb1="00000000"/>
    <w:embedRegular r:id="rId3" w:fontKey="{3F2BC14F-9A87-4A10-9515-820F711240B7}"/>
  </w:font>
  <w:font w:name="Courier New">
    <w:panose1 w:val="02070309020205020404"/>
    <w:charset w:val="01"/>
    <w:family w:val="modern"/>
    <w:pitch w:val="default"/>
    <w:sig w:usb0="E0002EFF" w:usb1="C0007843" w:usb2="00000009" w:usb3="00000000" w:csb0="400001FF" w:csb1="FFFF0000"/>
    <w:embedRegular r:id="rId4" w:fontKey="{385B726C-E48B-40F3-A5E4-B06B8CE6B86B}"/>
  </w:font>
  <w:font w:name="Symbol">
    <w:panose1 w:val="05050102010706020507"/>
    <w:charset w:val="02"/>
    <w:family w:val="roman"/>
    <w:pitch w:val="default"/>
    <w:sig w:usb0="00000000" w:usb1="00000000" w:usb2="00000000" w:usb3="00000000" w:csb0="80000000" w:csb1="00000000"/>
    <w:embedRegular r:id="rId5" w:fontKey="{18652ADE-FAFC-4C9A-B33D-FF9050A5C76C}"/>
  </w:font>
  <w:font w:name="Calibri">
    <w:panose1 w:val="020F0502020204030204"/>
    <w:charset w:val="00"/>
    <w:family w:val="swiss"/>
    <w:pitch w:val="default"/>
    <w:sig w:usb0="E4002EFF" w:usb1="C000247B" w:usb2="00000009" w:usb3="00000000" w:csb0="200001FF" w:csb1="00000000"/>
    <w:embedRegular r:id="rId6" w:fontKey="{8192450F-53FC-4E22-B5B0-5F29AC126186}"/>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425EE050-B3CC-48D4-95FB-28E651E8684F}"/>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embedRegular r:id="rId8" w:fontKey="{1A058218-0F86-46D6-B5BA-116B9BA90217}"/>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4NTY4Yjg1MjZmZDgzNjg1MDQxZTVjNmZiMDQzMzUifQ=="/>
  </w:docVars>
  <w:rsids>
    <w:rsidRoot w:val="008E57CE"/>
    <w:rsid w:val="00013B1A"/>
    <w:rsid w:val="00020EB4"/>
    <w:rsid w:val="00024D72"/>
    <w:rsid w:val="00027B49"/>
    <w:rsid w:val="00046732"/>
    <w:rsid w:val="00087431"/>
    <w:rsid w:val="000A6AB8"/>
    <w:rsid w:val="000B21B9"/>
    <w:rsid w:val="000D6763"/>
    <w:rsid w:val="00102329"/>
    <w:rsid w:val="00106ED8"/>
    <w:rsid w:val="00125ACC"/>
    <w:rsid w:val="001316FF"/>
    <w:rsid w:val="001807D1"/>
    <w:rsid w:val="001B1434"/>
    <w:rsid w:val="001B3796"/>
    <w:rsid w:val="002110B6"/>
    <w:rsid w:val="00216A3D"/>
    <w:rsid w:val="002217B8"/>
    <w:rsid w:val="00224C42"/>
    <w:rsid w:val="002472BB"/>
    <w:rsid w:val="00254305"/>
    <w:rsid w:val="0026414E"/>
    <w:rsid w:val="00277C76"/>
    <w:rsid w:val="00284490"/>
    <w:rsid w:val="002D5680"/>
    <w:rsid w:val="002F47E9"/>
    <w:rsid w:val="003127C8"/>
    <w:rsid w:val="003133D8"/>
    <w:rsid w:val="0032149E"/>
    <w:rsid w:val="003404C9"/>
    <w:rsid w:val="003428FD"/>
    <w:rsid w:val="00375019"/>
    <w:rsid w:val="00386916"/>
    <w:rsid w:val="00387D3A"/>
    <w:rsid w:val="003D12F4"/>
    <w:rsid w:val="003D73D4"/>
    <w:rsid w:val="003E0472"/>
    <w:rsid w:val="003E5F26"/>
    <w:rsid w:val="003E68C9"/>
    <w:rsid w:val="0040237C"/>
    <w:rsid w:val="00405489"/>
    <w:rsid w:val="00427B21"/>
    <w:rsid w:val="004328BD"/>
    <w:rsid w:val="00437930"/>
    <w:rsid w:val="00454A0C"/>
    <w:rsid w:val="00454D04"/>
    <w:rsid w:val="0046689E"/>
    <w:rsid w:val="004A7FF1"/>
    <w:rsid w:val="004C6CCB"/>
    <w:rsid w:val="004D2399"/>
    <w:rsid w:val="004D6F6C"/>
    <w:rsid w:val="00536814"/>
    <w:rsid w:val="00540AE6"/>
    <w:rsid w:val="00550C8F"/>
    <w:rsid w:val="00562295"/>
    <w:rsid w:val="00563572"/>
    <w:rsid w:val="00576D77"/>
    <w:rsid w:val="005818E7"/>
    <w:rsid w:val="005D6503"/>
    <w:rsid w:val="005E2F31"/>
    <w:rsid w:val="005E643E"/>
    <w:rsid w:val="00633686"/>
    <w:rsid w:val="0066692D"/>
    <w:rsid w:val="00673879"/>
    <w:rsid w:val="006B5BDE"/>
    <w:rsid w:val="006C0E7B"/>
    <w:rsid w:val="006C3F23"/>
    <w:rsid w:val="006C67A1"/>
    <w:rsid w:val="006D5409"/>
    <w:rsid w:val="006E1460"/>
    <w:rsid w:val="006E6471"/>
    <w:rsid w:val="00701080"/>
    <w:rsid w:val="007256D9"/>
    <w:rsid w:val="00730890"/>
    <w:rsid w:val="0074128A"/>
    <w:rsid w:val="007512DD"/>
    <w:rsid w:val="00757728"/>
    <w:rsid w:val="007646EA"/>
    <w:rsid w:val="0076695E"/>
    <w:rsid w:val="00775A09"/>
    <w:rsid w:val="00796B79"/>
    <w:rsid w:val="007A092B"/>
    <w:rsid w:val="007A3C2B"/>
    <w:rsid w:val="007B24A0"/>
    <w:rsid w:val="007C76AF"/>
    <w:rsid w:val="007E20A4"/>
    <w:rsid w:val="008066C9"/>
    <w:rsid w:val="0081012B"/>
    <w:rsid w:val="00854FFF"/>
    <w:rsid w:val="008576EB"/>
    <w:rsid w:val="008A2B4B"/>
    <w:rsid w:val="008A3079"/>
    <w:rsid w:val="008A7B66"/>
    <w:rsid w:val="008B7BAD"/>
    <w:rsid w:val="008E25D7"/>
    <w:rsid w:val="008E57CE"/>
    <w:rsid w:val="00920193"/>
    <w:rsid w:val="00920F70"/>
    <w:rsid w:val="00941080"/>
    <w:rsid w:val="00945CE5"/>
    <w:rsid w:val="0095365B"/>
    <w:rsid w:val="00970665"/>
    <w:rsid w:val="00972DCB"/>
    <w:rsid w:val="0098582E"/>
    <w:rsid w:val="009B2B67"/>
    <w:rsid w:val="009B530B"/>
    <w:rsid w:val="009C68E3"/>
    <w:rsid w:val="009D3410"/>
    <w:rsid w:val="00A10B57"/>
    <w:rsid w:val="00A1348E"/>
    <w:rsid w:val="00A14CAD"/>
    <w:rsid w:val="00A332C8"/>
    <w:rsid w:val="00A34803"/>
    <w:rsid w:val="00A34EF0"/>
    <w:rsid w:val="00A42CED"/>
    <w:rsid w:val="00A43205"/>
    <w:rsid w:val="00A47B7A"/>
    <w:rsid w:val="00A653C5"/>
    <w:rsid w:val="00A9163D"/>
    <w:rsid w:val="00AA0FEE"/>
    <w:rsid w:val="00AA7AFD"/>
    <w:rsid w:val="00AB543E"/>
    <w:rsid w:val="00AB6F36"/>
    <w:rsid w:val="00AE1889"/>
    <w:rsid w:val="00B300F0"/>
    <w:rsid w:val="00B35AEE"/>
    <w:rsid w:val="00B54787"/>
    <w:rsid w:val="00B860F0"/>
    <w:rsid w:val="00BA1519"/>
    <w:rsid w:val="00BE3FC5"/>
    <w:rsid w:val="00BE6F1D"/>
    <w:rsid w:val="00BF6650"/>
    <w:rsid w:val="00BF7B39"/>
    <w:rsid w:val="00C23899"/>
    <w:rsid w:val="00C44658"/>
    <w:rsid w:val="00C519EF"/>
    <w:rsid w:val="00C70D0C"/>
    <w:rsid w:val="00C9110C"/>
    <w:rsid w:val="00CB52C0"/>
    <w:rsid w:val="00CE0751"/>
    <w:rsid w:val="00CE6268"/>
    <w:rsid w:val="00D12191"/>
    <w:rsid w:val="00D1738A"/>
    <w:rsid w:val="00D21389"/>
    <w:rsid w:val="00D4614F"/>
    <w:rsid w:val="00D52279"/>
    <w:rsid w:val="00D82D3F"/>
    <w:rsid w:val="00D83C50"/>
    <w:rsid w:val="00DA7E2A"/>
    <w:rsid w:val="00DB440C"/>
    <w:rsid w:val="00DD0E53"/>
    <w:rsid w:val="00DD57D3"/>
    <w:rsid w:val="00DE0387"/>
    <w:rsid w:val="00DE74ED"/>
    <w:rsid w:val="00E121EC"/>
    <w:rsid w:val="00E175B3"/>
    <w:rsid w:val="00E25249"/>
    <w:rsid w:val="00E26A2B"/>
    <w:rsid w:val="00E333EA"/>
    <w:rsid w:val="00E342FC"/>
    <w:rsid w:val="00E3460B"/>
    <w:rsid w:val="00E46D53"/>
    <w:rsid w:val="00E856F7"/>
    <w:rsid w:val="00EB5439"/>
    <w:rsid w:val="00EC737A"/>
    <w:rsid w:val="00ED0017"/>
    <w:rsid w:val="00ED1512"/>
    <w:rsid w:val="00ED305E"/>
    <w:rsid w:val="00EE113C"/>
    <w:rsid w:val="00F03261"/>
    <w:rsid w:val="00F057BD"/>
    <w:rsid w:val="00F320D0"/>
    <w:rsid w:val="00F9793A"/>
    <w:rsid w:val="00FA0355"/>
    <w:rsid w:val="00FB6A9F"/>
    <w:rsid w:val="00FC7D64"/>
    <w:rsid w:val="00FD278E"/>
    <w:rsid w:val="00FF27EF"/>
    <w:rsid w:val="00FF3B27"/>
    <w:rsid w:val="021C6A89"/>
    <w:rsid w:val="023D7322"/>
    <w:rsid w:val="02780A9B"/>
    <w:rsid w:val="03352C91"/>
    <w:rsid w:val="07176DB6"/>
    <w:rsid w:val="08AF0565"/>
    <w:rsid w:val="091E22C5"/>
    <w:rsid w:val="09A24C4A"/>
    <w:rsid w:val="0B1F2F4E"/>
    <w:rsid w:val="0C5205C0"/>
    <w:rsid w:val="0C830B6C"/>
    <w:rsid w:val="0CCE7E45"/>
    <w:rsid w:val="101F18D4"/>
    <w:rsid w:val="12994553"/>
    <w:rsid w:val="129E51FA"/>
    <w:rsid w:val="133B07D3"/>
    <w:rsid w:val="141F4812"/>
    <w:rsid w:val="15AC1A17"/>
    <w:rsid w:val="15B36D47"/>
    <w:rsid w:val="15BE38CB"/>
    <w:rsid w:val="178C3CF3"/>
    <w:rsid w:val="18220473"/>
    <w:rsid w:val="18DA68F2"/>
    <w:rsid w:val="19B150A8"/>
    <w:rsid w:val="1B391A9C"/>
    <w:rsid w:val="1CC25AC1"/>
    <w:rsid w:val="1E2F362A"/>
    <w:rsid w:val="1E907558"/>
    <w:rsid w:val="1EAB5D97"/>
    <w:rsid w:val="203A77B8"/>
    <w:rsid w:val="20E957F1"/>
    <w:rsid w:val="220A2825"/>
    <w:rsid w:val="228D3ED1"/>
    <w:rsid w:val="235A6E60"/>
    <w:rsid w:val="23924B55"/>
    <w:rsid w:val="249917FE"/>
    <w:rsid w:val="249C309C"/>
    <w:rsid w:val="25040446"/>
    <w:rsid w:val="25494FD2"/>
    <w:rsid w:val="26D8564D"/>
    <w:rsid w:val="26E5208D"/>
    <w:rsid w:val="276500BD"/>
    <w:rsid w:val="27E409C8"/>
    <w:rsid w:val="29B84F82"/>
    <w:rsid w:val="2A5608C8"/>
    <w:rsid w:val="2B5C2F34"/>
    <w:rsid w:val="2B920D55"/>
    <w:rsid w:val="2BC76C50"/>
    <w:rsid w:val="2C9228C2"/>
    <w:rsid w:val="2CEC36FF"/>
    <w:rsid w:val="2CF272C4"/>
    <w:rsid w:val="2DAA0E21"/>
    <w:rsid w:val="2E814826"/>
    <w:rsid w:val="2FB43990"/>
    <w:rsid w:val="31140FAA"/>
    <w:rsid w:val="313422A8"/>
    <w:rsid w:val="35933AAB"/>
    <w:rsid w:val="35FA5E74"/>
    <w:rsid w:val="363934B9"/>
    <w:rsid w:val="37016B5B"/>
    <w:rsid w:val="395452F9"/>
    <w:rsid w:val="3A647D60"/>
    <w:rsid w:val="3AD40220"/>
    <w:rsid w:val="3C3F7836"/>
    <w:rsid w:val="3C811E17"/>
    <w:rsid w:val="3C945B02"/>
    <w:rsid w:val="3CBD31B6"/>
    <w:rsid w:val="3D140F5C"/>
    <w:rsid w:val="3D1B32A0"/>
    <w:rsid w:val="3D516CC2"/>
    <w:rsid w:val="3E82529D"/>
    <w:rsid w:val="3FD36AAB"/>
    <w:rsid w:val="41CB4660"/>
    <w:rsid w:val="422E137F"/>
    <w:rsid w:val="44307151"/>
    <w:rsid w:val="44EE266C"/>
    <w:rsid w:val="460573F1"/>
    <w:rsid w:val="46BB585D"/>
    <w:rsid w:val="47BA5463"/>
    <w:rsid w:val="49674FBA"/>
    <w:rsid w:val="4B1E7CDD"/>
    <w:rsid w:val="4C6B3394"/>
    <w:rsid w:val="4F4D5227"/>
    <w:rsid w:val="4FF00C36"/>
    <w:rsid w:val="511107EA"/>
    <w:rsid w:val="51856AE2"/>
    <w:rsid w:val="52CB57A7"/>
    <w:rsid w:val="563824A7"/>
    <w:rsid w:val="578754A9"/>
    <w:rsid w:val="57C554DF"/>
    <w:rsid w:val="591C7D2C"/>
    <w:rsid w:val="5A9F1EE6"/>
    <w:rsid w:val="5AB04BFC"/>
    <w:rsid w:val="5AF0321E"/>
    <w:rsid w:val="5BB64468"/>
    <w:rsid w:val="5CCA3EEF"/>
    <w:rsid w:val="5D121FAA"/>
    <w:rsid w:val="5D361D16"/>
    <w:rsid w:val="5D5E0CF7"/>
    <w:rsid w:val="5EA22A81"/>
    <w:rsid w:val="5F9D1CF1"/>
    <w:rsid w:val="60BE7757"/>
    <w:rsid w:val="618741B1"/>
    <w:rsid w:val="6205712B"/>
    <w:rsid w:val="62292C19"/>
    <w:rsid w:val="657D7DA4"/>
    <w:rsid w:val="665E3732"/>
    <w:rsid w:val="675362F1"/>
    <w:rsid w:val="677551D7"/>
    <w:rsid w:val="678371C8"/>
    <w:rsid w:val="67926E78"/>
    <w:rsid w:val="67A94E81"/>
    <w:rsid w:val="67B0620F"/>
    <w:rsid w:val="68675523"/>
    <w:rsid w:val="6AAD76EB"/>
    <w:rsid w:val="6B121690"/>
    <w:rsid w:val="6B94288B"/>
    <w:rsid w:val="6BEA3CBA"/>
    <w:rsid w:val="6D5A565E"/>
    <w:rsid w:val="6DC7308C"/>
    <w:rsid w:val="6EA139AC"/>
    <w:rsid w:val="70D22380"/>
    <w:rsid w:val="71216F7C"/>
    <w:rsid w:val="712B4B58"/>
    <w:rsid w:val="71926986"/>
    <w:rsid w:val="71BC17C1"/>
    <w:rsid w:val="725E5280"/>
    <w:rsid w:val="72EC0317"/>
    <w:rsid w:val="72F81B4A"/>
    <w:rsid w:val="730D6C0C"/>
    <w:rsid w:val="74192DFC"/>
    <w:rsid w:val="74A67786"/>
    <w:rsid w:val="74D15A17"/>
    <w:rsid w:val="75064AD4"/>
    <w:rsid w:val="758513B0"/>
    <w:rsid w:val="771B11CB"/>
    <w:rsid w:val="77361410"/>
    <w:rsid w:val="7751255B"/>
    <w:rsid w:val="784129DA"/>
    <w:rsid w:val="7B022DCE"/>
    <w:rsid w:val="7BE63C42"/>
    <w:rsid w:val="7C2E2131"/>
    <w:rsid w:val="7EEC37A0"/>
    <w:rsid w:val="7F234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2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4">
    <w:name w:val="heading 2"/>
    <w:basedOn w:val="1"/>
    <w:next w:val="1"/>
    <w:link w:val="2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5">
    <w:name w:val="heading 3"/>
    <w:basedOn w:val="1"/>
    <w:next w:val="3"/>
    <w:link w:val="28"/>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6">
    <w:name w:val="heading 4"/>
    <w:basedOn w:val="1"/>
    <w:next w:val="1"/>
    <w:link w:val="29"/>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7">
    <w:name w:val="heading 5"/>
    <w:basedOn w:val="1"/>
    <w:next w:val="1"/>
    <w:link w:val="30"/>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8">
    <w:name w:val="heading 6"/>
    <w:basedOn w:val="1"/>
    <w:next w:val="1"/>
    <w:link w:val="31"/>
    <w:semiHidden/>
    <w:unhideWhenUsed/>
    <w:qFormat/>
    <w:uiPriority w:val="9"/>
    <w:pPr>
      <w:keepNext/>
      <w:keepLines/>
      <w:spacing w:before="40"/>
      <w:outlineLvl w:val="5"/>
    </w:pPr>
    <w:rPr>
      <w:rFonts w:cstheme="majorBidi"/>
      <w:b/>
      <w:bCs/>
      <w:color w:val="104862" w:themeColor="accent1" w:themeShade="BF"/>
    </w:rPr>
  </w:style>
  <w:style w:type="paragraph" w:styleId="9">
    <w:name w:val="heading 7"/>
    <w:basedOn w:val="1"/>
    <w:next w:val="1"/>
    <w:link w:val="3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3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3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before="180" w:after="180"/>
      <w:ind w:firstLine="560" w:firstLineChars="200"/>
      <w:jc w:val="both"/>
    </w:pPr>
  </w:style>
  <w:style w:type="paragraph" w:styleId="12">
    <w:name w:val="annotation text"/>
    <w:basedOn w:val="1"/>
    <w:semiHidden/>
    <w:unhideWhenUsed/>
    <w:qFormat/>
    <w:uiPriority w:val="99"/>
    <w:pPr>
      <w:jc w:val="left"/>
    </w:pPr>
  </w:style>
  <w:style w:type="paragraph" w:styleId="13">
    <w:name w:val="footer"/>
    <w:basedOn w:val="1"/>
    <w:link w:val="44"/>
    <w:unhideWhenUsed/>
    <w:qFormat/>
    <w:uiPriority w:val="99"/>
    <w:pPr>
      <w:tabs>
        <w:tab w:val="center" w:pos="4153"/>
        <w:tab w:val="right" w:pos="8306"/>
      </w:tabs>
      <w:snapToGrid w:val="0"/>
      <w:jc w:val="left"/>
    </w:pPr>
    <w:rPr>
      <w:sz w:val="18"/>
      <w:szCs w:val="18"/>
    </w:rPr>
  </w:style>
  <w:style w:type="paragraph" w:styleId="14">
    <w:name w:val="header"/>
    <w:basedOn w:val="1"/>
    <w:link w:val="43"/>
    <w:unhideWhenUsed/>
    <w:qFormat/>
    <w:uiPriority w:val="99"/>
    <w:pPr>
      <w:tabs>
        <w:tab w:val="center" w:pos="4153"/>
        <w:tab w:val="right" w:pos="8306"/>
      </w:tabs>
      <w:snapToGrid w:val="0"/>
      <w:jc w:val="center"/>
    </w:pPr>
    <w:rPr>
      <w:sz w:val="18"/>
      <w:szCs w:val="18"/>
    </w:rPr>
  </w:style>
  <w:style w:type="paragraph" w:styleId="15">
    <w:name w:val="Subtitle"/>
    <w:basedOn w:val="1"/>
    <w:next w:val="1"/>
    <w:link w:val="3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Normal (Web)"/>
    <w:basedOn w:val="1"/>
    <w:qFormat/>
    <w:uiPriority w:val="99"/>
    <w:pPr>
      <w:spacing w:beforeAutospacing="1" w:afterAutospacing="1"/>
      <w:jc w:val="left"/>
    </w:pPr>
    <w:rPr>
      <w:rFonts w:cs="Times New Roman"/>
      <w:kern w:val="0"/>
      <w:sz w:val="24"/>
      <w:szCs w:val="24"/>
    </w:rPr>
  </w:style>
  <w:style w:type="paragraph" w:styleId="17">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Hyperlink"/>
    <w:basedOn w:val="20"/>
    <w:semiHidden/>
    <w:unhideWhenUsed/>
    <w:qFormat/>
    <w:uiPriority w:val="99"/>
    <w:rPr>
      <w:color w:val="0000FF"/>
      <w:u w:val="single"/>
    </w:rPr>
  </w:style>
  <w:style w:type="paragraph" w:styleId="23">
    <w:name w:val="List Paragraph"/>
    <w:basedOn w:val="1"/>
    <w:qFormat/>
    <w:uiPriority w:val="99"/>
    <w:pPr>
      <w:ind w:left="720"/>
      <w:contextualSpacing/>
    </w:pPr>
  </w:style>
  <w:style w:type="paragraph" w:customStyle="1" w:styleId="24">
    <w:name w:val="缩进正文"/>
    <w:basedOn w:val="1"/>
    <w:link w:val="25"/>
    <w:qFormat/>
    <w:uiPriority w:val="0"/>
    <w:pPr>
      <w:spacing w:line="560" w:lineRule="exact"/>
      <w:ind w:firstLine="640" w:firstLineChars="200"/>
    </w:pPr>
    <w:rPr>
      <w:rFonts w:ascii="仿宋_GB2312" w:hAnsi="仿宋" w:eastAsia="仿宋_GB2312" w:cs="Times New Roman"/>
      <w:bCs/>
      <w:sz w:val="32"/>
      <w:szCs w:val="32"/>
    </w:rPr>
  </w:style>
  <w:style w:type="character" w:customStyle="1" w:styleId="25">
    <w:name w:val="缩进正文 Char"/>
    <w:link w:val="24"/>
    <w:qFormat/>
    <w:uiPriority w:val="0"/>
    <w:rPr>
      <w:rFonts w:ascii="仿宋_GB2312" w:hAnsi="仿宋" w:eastAsia="仿宋_GB2312" w:cs="Times New Roman"/>
      <w:bCs/>
      <w:sz w:val="32"/>
      <w:szCs w:val="32"/>
    </w:rPr>
  </w:style>
  <w:style w:type="character" w:customStyle="1" w:styleId="26">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7">
    <w:name w:val="标题 2 字符"/>
    <w:basedOn w:val="20"/>
    <w:link w:val="4"/>
    <w:semiHidden/>
    <w:qFormat/>
    <w:uiPriority w:val="9"/>
    <w:rPr>
      <w:rFonts w:asciiTheme="majorHAnsi" w:hAnsiTheme="majorHAnsi" w:eastAsiaTheme="majorEastAsia" w:cstheme="majorBidi"/>
      <w:color w:val="104862" w:themeColor="accent1" w:themeShade="BF"/>
      <w:sz w:val="40"/>
      <w:szCs w:val="40"/>
    </w:rPr>
  </w:style>
  <w:style w:type="character" w:customStyle="1" w:styleId="28">
    <w:name w:val="标题 3 字符"/>
    <w:basedOn w:val="20"/>
    <w:link w:val="5"/>
    <w:semiHidden/>
    <w:qFormat/>
    <w:uiPriority w:val="9"/>
    <w:rPr>
      <w:rFonts w:asciiTheme="majorHAnsi" w:hAnsiTheme="majorHAnsi" w:eastAsiaTheme="majorEastAsia" w:cstheme="majorBidi"/>
      <w:color w:val="104862" w:themeColor="accent1" w:themeShade="BF"/>
      <w:sz w:val="32"/>
      <w:szCs w:val="32"/>
    </w:rPr>
  </w:style>
  <w:style w:type="character" w:customStyle="1" w:styleId="29">
    <w:name w:val="标题 4 字符"/>
    <w:basedOn w:val="20"/>
    <w:link w:val="6"/>
    <w:semiHidden/>
    <w:qFormat/>
    <w:uiPriority w:val="9"/>
    <w:rPr>
      <w:rFonts w:cstheme="majorBidi"/>
      <w:color w:val="104862" w:themeColor="accent1" w:themeShade="BF"/>
      <w:sz w:val="28"/>
      <w:szCs w:val="28"/>
    </w:rPr>
  </w:style>
  <w:style w:type="character" w:customStyle="1" w:styleId="30">
    <w:name w:val="标题 5 字符"/>
    <w:basedOn w:val="20"/>
    <w:link w:val="7"/>
    <w:semiHidden/>
    <w:qFormat/>
    <w:uiPriority w:val="9"/>
    <w:rPr>
      <w:rFonts w:cstheme="majorBidi"/>
      <w:color w:val="104862" w:themeColor="accent1" w:themeShade="BF"/>
      <w:sz w:val="24"/>
      <w:szCs w:val="24"/>
    </w:rPr>
  </w:style>
  <w:style w:type="character" w:customStyle="1" w:styleId="31">
    <w:name w:val="标题 6 字符"/>
    <w:basedOn w:val="20"/>
    <w:link w:val="8"/>
    <w:semiHidden/>
    <w:qFormat/>
    <w:uiPriority w:val="9"/>
    <w:rPr>
      <w:rFonts w:cstheme="majorBidi"/>
      <w:b/>
      <w:bCs/>
      <w:color w:val="104862" w:themeColor="accent1" w:themeShade="BF"/>
    </w:rPr>
  </w:style>
  <w:style w:type="character" w:customStyle="1" w:styleId="32">
    <w:name w:val="标题 7 字符"/>
    <w:basedOn w:val="20"/>
    <w:link w:val="9"/>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3">
    <w:name w:val="标题 8 字符"/>
    <w:basedOn w:val="20"/>
    <w:link w:val="10"/>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4">
    <w:name w:val="标题 9 字符"/>
    <w:basedOn w:val="20"/>
    <w:link w:val="11"/>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5">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6">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20"/>
    <w:link w:val="37"/>
    <w:qFormat/>
    <w:uiPriority w:val="29"/>
    <w:rPr>
      <w:i/>
      <w:iCs/>
      <w:color w:val="404040" w:themeColor="text1" w:themeTint="BF"/>
      <w14:textFill>
        <w14:solidFill>
          <w14:schemeClr w14:val="tx1">
            <w14:lumMod w14:val="75000"/>
            <w14:lumOff w14:val="25000"/>
          </w14:schemeClr>
        </w14:solidFill>
      </w14:textFill>
    </w:rPr>
  </w:style>
  <w:style w:type="character" w:customStyle="1" w:styleId="39">
    <w:name w:val="明显强调1"/>
    <w:basedOn w:val="20"/>
    <w:qFormat/>
    <w:uiPriority w:val="21"/>
    <w:rPr>
      <w:i/>
      <w:iCs/>
      <w:color w:val="104862" w:themeColor="accent1" w:themeShade="BF"/>
    </w:rPr>
  </w:style>
  <w:style w:type="paragraph" w:styleId="40">
    <w:name w:val="Intense Quote"/>
    <w:basedOn w:val="1"/>
    <w:next w:val="1"/>
    <w:link w:val="4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1">
    <w:name w:val="明显引用 字符"/>
    <w:basedOn w:val="20"/>
    <w:link w:val="40"/>
    <w:qFormat/>
    <w:uiPriority w:val="30"/>
    <w:rPr>
      <w:i/>
      <w:iCs/>
      <w:color w:val="104862" w:themeColor="accent1" w:themeShade="BF"/>
    </w:rPr>
  </w:style>
  <w:style w:type="character" w:customStyle="1" w:styleId="42">
    <w:name w:val="明显参考1"/>
    <w:basedOn w:val="20"/>
    <w:qFormat/>
    <w:uiPriority w:val="32"/>
    <w:rPr>
      <w:b/>
      <w:bCs/>
      <w:smallCaps/>
      <w:color w:val="104862" w:themeColor="accent1" w:themeShade="BF"/>
      <w:spacing w:val="5"/>
    </w:rPr>
  </w:style>
  <w:style w:type="character" w:customStyle="1" w:styleId="43">
    <w:name w:val="页眉 字符"/>
    <w:basedOn w:val="20"/>
    <w:link w:val="14"/>
    <w:qFormat/>
    <w:uiPriority w:val="99"/>
    <w:rPr>
      <w:sz w:val="18"/>
      <w:szCs w:val="18"/>
    </w:rPr>
  </w:style>
  <w:style w:type="character" w:customStyle="1" w:styleId="44">
    <w:name w:val="页脚 字符"/>
    <w:basedOn w:val="20"/>
    <w:link w:val="13"/>
    <w:qFormat/>
    <w:uiPriority w:val="99"/>
    <w:rPr>
      <w:sz w:val="18"/>
      <w:szCs w:val="18"/>
    </w:rPr>
  </w:style>
  <w:style w:type="table" w:customStyle="1" w:styleId="45">
    <w:name w:val="网格型1"/>
    <w:basedOn w:val="18"/>
    <w:autoRedefine/>
    <w:qFormat/>
    <w:uiPriority w:val="39"/>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2"/>
    <w:basedOn w:val="18"/>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3"/>
    <w:basedOn w:val="1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15"/>
    <w:qFormat/>
    <w:uiPriority w:val="0"/>
    <w:rPr>
      <w:rFonts w:hint="default" w:ascii="Times New Roman" w:hAnsi="Times New Roman" w:cs="Times New Roman"/>
      <w:b/>
      <w:bCs/>
    </w:rPr>
  </w:style>
  <w:style w:type="table" w:customStyle="1" w:styleId="49">
    <w:name w:val="网格型4"/>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5"/>
    <w:basedOn w:val="1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2433</Words>
  <Characters>2458</Characters>
  <Lines>109</Lines>
  <Paragraphs>30</Paragraphs>
  <TotalTime>6</TotalTime>
  <ScaleCrop>false</ScaleCrop>
  <LinksUpToDate>false</LinksUpToDate>
  <CharactersWithSpaces>2494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2025-01-20T00:40:00Z</dcterms:created>
  <dc:creator>红科 孙</dc:creator>
  <cp:lastModifiedBy>王友亮</cp:lastModifiedBy>
  <cp:lastPrinted>2026-02-24T01:11:04Z</cp:lastPrinted>
  <dcterms:modified xsi:type="dcterms:W3CDTF">2026-02-24T01:27:05Z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eyJoZGlkIjoiN2RmZTdhMmQ3NGFlYzNhNDEyOTQ4YmZkMDFhMjg5M2MiLCJ1c2VySWQiOiIxNjg2MzUyODM4In0=</vt:lpwstr>
  </property>
  <property fmtid="{D5CDD505-2E9C-101B-9397-08002B2CF9AE}" pid="3" name="KSOProductBuildVer">
    <vt:lpwstr>2052-12.1.0.23542</vt:lpwstr>
  </property>
  <property fmtid="{D5CDD505-2E9C-101B-9397-08002B2CF9AE}" pid="4" name="ICV">
    <vt:lpwstr>92B14982B36A40B29BA4D606F1CFACAF_13</vt:lpwstr>
  </property>
</Properties>
</file>